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856B" w14:textId="77777777" w:rsidR="00E14E4E" w:rsidRDefault="00000000">
      <w:pPr>
        <w:pStyle w:val="Titre"/>
      </w:pPr>
      <w:r>
        <w:t>Cookie Policy</w:t>
      </w:r>
    </w:p>
    <w:p w14:paraId="4A67099A" w14:textId="35DAE289" w:rsidR="00E14E4E" w:rsidRDefault="00000000">
      <w:r>
        <w:t xml:space="preserve">Effective as of </w:t>
      </w:r>
      <w:r w:rsidR="00B321F0">
        <w:t>01/09/2025</w:t>
      </w:r>
      <w:r>
        <w:br/>
      </w:r>
    </w:p>
    <w:p w14:paraId="6DE82778" w14:textId="77777777" w:rsidR="00E14E4E" w:rsidRDefault="00000000">
      <w:r>
        <w:t>This Cookie Policy explains how AiMediq (“we,” “us,” or “our”) uses cookies and similar technologies on our website www.aimediq.com (“Website”).</w:t>
      </w:r>
      <w:r>
        <w:br/>
        <w:t>By continuing to browse our Website, you consent to the use of cookies as described in this Policy, unless you disable them in your browser settings or through our cookie banner.</w:t>
      </w:r>
    </w:p>
    <w:p w14:paraId="7E3F0E37" w14:textId="77777777" w:rsidR="00E14E4E" w:rsidRDefault="00000000">
      <w:pPr>
        <w:pStyle w:val="Titre1"/>
      </w:pPr>
      <w:r>
        <w:t>1 – What Are Cookies?</w:t>
      </w:r>
    </w:p>
    <w:p w14:paraId="54115C46" w14:textId="77777777" w:rsidR="00E14E4E" w:rsidRDefault="00000000">
      <w:r>
        <w:t>Cookies are small text files stored on your device (computer, tablet, smartphone) when you visit a website. They allow the site to recognize your device and collect certain information about your navigation.</w:t>
      </w:r>
    </w:p>
    <w:p w14:paraId="390DD2DB" w14:textId="77777777" w:rsidR="00E14E4E" w:rsidRDefault="00000000">
      <w:pPr>
        <w:pStyle w:val="Titre1"/>
      </w:pPr>
      <w:r>
        <w:t>2 – Types of Cookies We Use</w:t>
      </w:r>
    </w:p>
    <w:p w14:paraId="625EE4D6" w14:textId="77777777" w:rsidR="00E14E4E" w:rsidRDefault="00000000">
      <w:r>
        <w:t>- Strictly Necessary Cookies: essential for the proper functioning of the Website.</w:t>
      </w:r>
      <w:r>
        <w:br/>
        <w:t>- Performance &amp; Analytics Cookies: help us understand how visitors use our Website.</w:t>
      </w:r>
      <w:r>
        <w:br/>
        <w:t>- Functionality Cookies: allow the Website to remember your preferences.</w:t>
      </w:r>
      <w:r>
        <w:br/>
        <w:t>- Marketing &amp; Third-Party Cookies: used to deliver relevant advertisements or track campaign effectiveness.</w:t>
      </w:r>
    </w:p>
    <w:p w14:paraId="6D7DD84E" w14:textId="77777777" w:rsidR="00E14E4E" w:rsidRDefault="00000000">
      <w:pPr>
        <w:pStyle w:val="Titre1"/>
      </w:pPr>
      <w:r>
        <w:t>3 – How Long Are Cookies Stored?</w:t>
      </w:r>
    </w:p>
    <w:p w14:paraId="0FE01E20" w14:textId="77777777" w:rsidR="00E14E4E" w:rsidRDefault="00000000">
      <w:r>
        <w:t>Session cookies are temporary and deleted when you close your browser. Persistent cookies remain on your device until they expire or are deleted manually.</w:t>
      </w:r>
    </w:p>
    <w:p w14:paraId="23F079C8" w14:textId="77777777" w:rsidR="00E14E4E" w:rsidRDefault="00000000">
      <w:pPr>
        <w:pStyle w:val="Titre1"/>
      </w:pPr>
      <w:r>
        <w:t>4 – Managing Your Cookie Preferences</w:t>
      </w:r>
    </w:p>
    <w:p w14:paraId="5B7CC46C" w14:textId="77777777" w:rsidR="00E14E4E" w:rsidRDefault="00000000">
      <w:r>
        <w:t>You can control and manage cookies via:</w:t>
      </w:r>
      <w:r>
        <w:br/>
        <w:t>- Our cookie banner</w:t>
      </w:r>
      <w:r>
        <w:br/>
        <w:t>- Browser settings (block or delete cookies).</w:t>
      </w:r>
    </w:p>
    <w:p w14:paraId="5C884A1C" w14:textId="77777777" w:rsidR="00E14E4E" w:rsidRDefault="00000000">
      <w:pPr>
        <w:pStyle w:val="Titre1"/>
      </w:pPr>
      <w:r>
        <w:t>5 – Third-Party Services</w:t>
      </w:r>
    </w:p>
    <w:p w14:paraId="738FFD12" w14:textId="77777777" w:rsidR="00E14E4E" w:rsidRDefault="00000000">
      <w:r>
        <w:t>Some cookies may be placed by third-party services integrated into our Website (Google Analytics, WordPress plugins, YouTube, LinkedIn, etc.).</w:t>
      </w:r>
    </w:p>
    <w:p w14:paraId="75EC80C4" w14:textId="77777777" w:rsidR="00E14E4E" w:rsidRDefault="00000000">
      <w:pPr>
        <w:pStyle w:val="Titre1"/>
      </w:pPr>
      <w:r>
        <w:lastRenderedPageBreak/>
        <w:t>6 – Updates to This Policy</w:t>
      </w:r>
    </w:p>
    <w:p w14:paraId="0D14C855" w14:textId="77777777" w:rsidR="00E14E4E" w:rsidRDefault="00000000">
      <w:r>
        <w:t>We may update this Cookie Policy from time to time. Any updates will be published on this page with a new effective date.</w:t>
      </w:r>
    </w:p>
    <w:p w14:paraId="7156125C" w14:textId="77777777" w:rsidR="00E14E4E" w:rsidRDefault="00000000">
      <w:pPr>
        <w:pStyle w:val="Titre1"/>
      </w:pPr>
      <w:r>
        <w:t>7 – Contact Us</w:t>
      </w:r>
    </w:p>
    <w:p w14:paraId="0E0B3714" w14:textId="2C5611B1" w:rsidR="00E14E4E" w:rsidRDefault="00000000">
      <w:r>
        <w:t>AiMediq</w:t>
      </w:r>
      <w:r>
        <w:br/>
        <w:t xml:space="preserve">Email: </w:t>
      </w:r>
      <w:r w:rsidR="00B321F0" w:rsidRPr="00B321F0">
        <w:rPr>
          <w:highlight w:val="yellow"/>
        </w:rPr>
        <w:t>info</w:t>
      </w:r>
      <w:r w:rsidRPr="00B321F0">
        <w:rPr>
          <w:highlight w:val="yellow"/>
        </w:rPr>
        <w:t>@aimediq.com</w:t>
      </w:r>
      <w:r>
        <w:br/>
      </w:r>
      <w:r w:rsidRPr="00B321F0">
        <w:rPr>
          <w:rFonts w:ascii="Cambria" w:hAnsi="Cambria"/>
        </w:rPr>
        <w:t xml:space="preserve">Address: </w:t>
      </w:r>
      <w:r w:rsidR="00B321F0" w:rsidRPr="00B321F0">
        <w:rPr>
          <w:rFonts w:ascii="Cambria" w:hAnsi="Cambria" w:cs="Arial"/>
          <w:color w:val="000000"/>
        </w:rPr>
        <w:t xml:space="preserve">19, rue de </w:t>
      </w:r>
      <w:proofErr w:type="spellStart"/>
      <w:r w:rsidR="00B321F0" w:rsidRPr="00B321F0">
        <w:rPr>
          <w:rFonts w:ascii="Cambria" w:hAnsi="Cambria" w:cs="Arial"/>
          <w:color w:val="000000"/>
        </w:rPr>
        <w:t>Bitbourg</w:t>
      </w:r>
      <w:proofErr w:type="spellEnd"/>
      <w:r w:rsidR="00B321F0" w:rsidRPr="00B321F0">
        <w:rPr>
          <w:rFonts w:ascii="Cambria" w:hAnsi="Cambria" w:cs="Arial"/>
          <w:color w:val="000000"/>
        </w:rPr>
        <w:t>, L-1273</w:t>
      </w:r>
      <w:r w:rsidR="00B321F0" w:rsidRPr="00B321F0">
        <w:rPr>
          <w:rFonts w:ascii="Cambria" w:hAnsi="Cambria" w:cs="Arial"/>
          <w:color w:val="000000"/>
        </w:rPr>
        <w:t xml:space="preserve"> </w:t>
      </w:r>
      <w:r w:rsidR="00B321F0" w:rsidRPr="00B321F0">
        <w:rPr>
          <w:rFonts w:ascii="Cambria" w:hAnsi="Cambria" w:cs="Arial"/>
          <w:color w:val="000000"/>
        </w:rPr>
        <w:t>Luxembourg</w:t>
      </w:r>
    </w:p>
    <w:sectPr w:rsidR="00E14E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6872247">
    <w:abstractNumId w:val="8"/>
  </w:num>
  <w:num w:numId="2" w16cid:durableId="369653228">
    <w:abstractNumId w:val="6"/>
  </w:num>
  <w:num w:numId="3" w16cid:durableId="1224760007">
    <w:abstractNumId w:val="5"/>
  </w:num>
  <w:num w:numId="4" w16cid:durableId="1598756322">
    <w:abstractNumId w:val="4"/>
  </w:num>
  <w:num w:numId="5" w16cid:durableId="1292977641">
    <w:abstractNumId w:val="7"/>
  </w:num>
  <w:num w:numId="6" w16cid:durableId="815415707">
    <w:abstractNumId w:val="3"/>
  </w:num>
  <w:num w:numId="7" w16cid:durableId="978656536">
    <w:abstractNumId w:val="2"/>
  </w:num>
  <w:num w:numId="8" w16cid:durableId="1577517641">
    <w:abstractNumId w:val="1"/>
  </w:num>
  <w:num w:numId="9" w16cid:durableId="60346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47D"/>
    <w:rsid w:val="0029639D"/>
    <w:rsid w:val="00326F90"/>
    <w:rsid w:val="00AA1D8D"/>
    <w:rsid w:val="00B321F0"/>
    <w:rsid w:val="00B47730"/>
    <w:rsid w:val="00CB0664"/>
    <w:rsid w:val="00E14E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86CBD"/>
  <w14:defaultImageDpi w14:val="300"/>
  <w15:docId w15:val="{758D87AF-8AD6-9C45-85F2-2C939584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32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Veronika Vikova</cp:lastModifiedBy>
  <cp:revision>2</cp:revision>
  <dcterms:created xsi:type="dcterms:W3CDTF">2013-12-23T23:15:00Z</dcterms:created>
  <dcterms:modified xsi:type="dcterms:W3CDTF">2025-09-02T20:07:00Z</dcterms:modified>
  <cp:category/>
</cp:coreProperties>
</file>